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3709" w14:textId="77777777" w:rsidR="00EE11A6" w:rsidRDefault="00EE11A6" w:rsidP="00EE11A6">
      <w:pPr>
        <w:spacing w:after="0" w:line="360" w:lineRule="atLeast"/>
        <w:rPr>
          <w:lang w:val="en-US"/>
        </w:rPr>
      </w:pPr>
    </w:p>
    <w:p w14:paraId="7D117191" w14:textId="2E74FE1F" w:rsidR="002D1D16" w:rsidRDefault="0024253E" w:rsidP="00EE11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Вебинар</w:t>
      </w:r>
      <w:proofErr w:type="spellEnd"/>
    </w:p>
    <w:p w14:paraId="5945BF7B" w14:textId="77777777" w:rsidR="0024253E" w:rsidRPr="00F44D70" w:rsidRDefault="0024253E" w:rsidP="00EE11A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3EBE24" w14:textId="77777777" w:rsidR="002D1D16" w:rsidRDefault="002D1D16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44D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«44-ФЗ «О контрактной системе в сфере закупок товаров, работ, услуг для обеспечения государственных и муниципальных нужд». Теория и практика применения»</w:t>
      </w:r>
    </w:p>
    <w:p w14:paraId="63CFB1D1" w14:textId="77777777" w:rsidR="0024253E" w:rsidRPr="00F44D70" w:rsidRDefault="0024253E" w:rsidP="002D1D1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8202"/>
      </w:tblGrid>
      <w:tr w:rsidR="002D1D16" w:rsidRPr="00315F67" w14:paraId="7DE519D5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9A87" w14:textId="4B98E5E6" w:rsidR="002D1D16" w:rsidRPr="00315F67" w:rsidRDefault="0024253E" w:rsidP="00A81FD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FF6A0" w14:textId="1B68EC18" w:rsidR="002D1D16" w:rsidRPr="00315F67" w:rsidRDefault="002D1D16" w:rsidP="0024253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  <w:proofErr w:type="spellStart"/>
            <w:r w:rsidR="002425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</w:t>
            </w:r>
            <w:r w:rsidRPr="00F4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инара</w:t>
            </w:r>
            <w:proofErr w:type="spellEnd"/>
          </w:p>
        </w:tc>
      </w:tr>
      <w:tr w:rsidR="002D1D16" w:rsidRPr="00315F67" w14:paraId="49CA13E8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D9589" w14:textId="6DE4B54E" w:rsidR="002D1D16" w:rsidRPr="00315F67" w:rsidRDefault="0024253E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 30 минут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72DF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Контрактная система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(КС)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РФ: </w:t>
            </w:r>
          </w:p>
          <w:p w14:paraId="2909C78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КС, структура закона, сфера действия, субъекты регулирования, информационное обеспечение.</w:t>
            </w:r>
          </w:p>
          <w:p w14:paraId="7737685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44-ФЗ с 223-ФЗ, иными законами, регулирующими закупки заказчиков, и подзаконными нормативно-правовыми актами.</w:t>
            </w:r>
          </w:p>
          <w:p w14:paraId="23A9DE11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Хронология вступления в силу 44-ФЗ. </w:t>
            </w:r>
          </w:p>
          <w:p w14:paraId="46B908B8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произошедших и готовящихся изменений КС.</w:t>
            </w:r>
          </w:p>
          <w:p w14:paraId="43904CD1" w14:textId="77777777" w:rsidR="002D1D16" w:rsidRPr="00F44D70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Изменения в 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организации 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заказчика:</w:t>
            </w:r>
            <w:r w:rsidRPr="0031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1DFBCD4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 и контрактная служба, требования к комиссии.</w:t>
            </w:r>
          </w:p>
          <w:p w14:paraId="4F5BCEC2" w14:textId="77777777" w:rsidR="002D1D16" w:rsidRPr="00F44D70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закупок (новые требования к содержанию планов-графиков, планы закупок, сроки публикации, исключения). Обоснование закупок. Нормирование в сфере закупок. </w:t>
            </w:r>
          </w:p>
          <w:p w14:paraId="1017B5BB" w14:textId="77777777" w:rsidR="002D1D16" w:rsidRDefault="002D1D16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Начальная (максимальная) цена контракта (НМЦК) – методы определения НМЦК и их использование.</w:t>
            </w:r>
          </w:p>
          <w:p w14:paraId="78A384D2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требования к осуществлению закупок в рамках 44-ФЗ</w:t>
            </w:r>
          </w:p>
          <w:p w14:paraId="342B6DD7" w14:textId="77777777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определения поставщика</w:t>
            </w:r>
          </w:p>
          <w:p w14:paraId="0121AD32" w14:textId="77777777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Извещение и документация о закупке. Требования к описанию предмета закупки («техническому заданию», «ТЗ»). Использование товарных знаков, требования антимонопольного законодательства. Разбор примеров из практики, а также возможных ошибок заказчиков и поставщиков.</w:t>
            </w:r>
          </w:p>
          <w:p w14:paraId="03FE13B6" w14:textId="4AAC1BEE" w:rsidR="00245170" w:rsidRPr="00F44D70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Единые и дополнительные требования к участникам закупок. Подтверждение участником соответствия данным требованиям, случаи выставления требований заказчиком.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РФ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№99 от 04.02.2015 года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 установлении дополнительных требований к участникам закупки отдельных видов това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ров, работ, услуг ..."</w:t>
            </w:r>
          </w:p>
          <w:p w14:paraId="4546D79A" w14:textId="77777777" w:rsidR="00245170" w:rsidRPr="00315F67" w:rsidRDefault="00245170" w:rsidP="00245170">
            <w:pPr>
              <w:pStyle w:val="ab"/>
              <w:numPr>
                <w:ilvl w:val="0"/>
                <w:numId w:val="2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Реестры недобросовестных поставщиков (РНП). Основания, процедура  и последствия включения участника в РНП. Примеры из практики ФАС.</w:t>
            </w:r>
          </w:p>
        </w:tc>
      </w:tr>
      <w:tr w:rsidR="002D1D16" w:rsidRPr="00315F67" w14:paraId="2BAD31B7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A8784" w14:textId="46701AB7" w:rsidR="002D1D16" w:rsidRPr="00315F67" w:rsidRDefault="0024253E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минут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C3CB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10CF5C3F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913B2" w14:textId="4AE77729" w:rsidR="002D1D16" w:rsidRPr="00315F67" w:rsidRDefault="00CC602F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 45 минут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561D1" w14:textId="77777777" w:rsidR="00245170" w:rsidRPr="00F44D70" w:rsidRDefault="00245170" w:rsidP="0024517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Общие требования к осуществлению закупок в рамках 44-ФЗ (продолжение)</w:t>
            </w:r>
          </w:p>
          <w:p w14:paraId="289653B6" w14:textId="2733DE3A" w:rsidR="00245170" w:rsidRPr="00A81FD0" w:rsidRDefault="00245170" w:rsidP="00A81FD0">
            <w:pPr>
              <w:pStyle w:val="ab"/>
              <w:numPr>
                <w:ilvl w:val="0"/>
                <w:numId w:val="5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обеспечению заявки на участие в закупке и к обеспечению исполнения контракта. Безотзывная банковская гарантия.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РФ 199 от 6.03.2015г. "О случаях и условиях, при которых в 2015 году заказчик вправе </w:t>
            </w:r>
            <w:r w:rsidR="00A81FD0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устанавливать требование обеспечения исполнения контракта ..."</w:t>
            </w:r>
          </w:p>
          <w:p w14:paraId="2A163D38" w14:textId="77777777" w:rsidR="00245170" w:rsidRPr="00F44D70" w:rsidRDefault="00245170" w:rsidP="0024517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Антидемпинговые меры. Подтверждение добросовестности поставщиков.</w:t>
            </w:r>
          </w:p>
          <w:p w14:paraId="13047A4F" w14:textId="77777777" w:rsidR="00DF0896" w:rsidRDefault="00245170" w:rsidP="00A81FD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ПП РФ </w:t>
            </w:r>
            <w:r w:rsidR="00DF0896"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№238 от 17.03.2015г. "О порядке подготовки отчета об объеме закупок у субъектов малого предпринимательства и социально ориентированных некоммер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ческих организаций...".</w:t>
            </w:r>
          </w:p>
          <w:p w14:paraId="0BE12C0B" w14:textId="5550B04D" w:rsidR="00A81FD0" w:rsidRP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Преференции и ограничения в рамках национального режима, в том числе запреты на поставку иностранных товаров.</w:t>
            </w:r>
            <w:r w:rsidR="00DF0896">
              <w:t xml:space="preserve"> 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</w:t>
            </w:r>
            <w:r w:rsidR="00DF0896"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№102 от 05.02.2015г. "Об установлении ограничения допуска отдельных видов медицинских изделий, происходящих из </w:t>
            </w:r>
            <w:proofErr w:type="spellStart"/>
            <w:r w:rsidR="00DF0896"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иностраных</w:t>
            </w:r>
            <w:proofErr w:type="spellEnd"/>
            <w:r w:rsidR="00DF0896"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государств, для целей осуществления закупок для обеспечения государственных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муниципальных нужд"</w:t>
            </w:r>
          </w:p>
          <w:p w14:paraId="33F5D2A8" w14:textId="77777777" w:rsidR="00DF0896" w:rsidRDefault="00245170" w:rsidP="00245170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Случаи и последствия признания определения поставщик</w:t>
            </w:r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proofErr w:type="gramStart"/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несостоявшимся</w:t>
            </w:r>
            <w:proofErr w:type="gramEnd"/>
            <w:r w:rsid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D04C3A8" w14:textId="77777777" w:rsid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заключения контракта с единственным поставщиком.</w:t>
            </w:r>
          </w:p>
          <w:p w14:paraId="5B3A4C06" w14:textId="5AD2C3F2" w:rsidR="002D1D16" w:rsidRPr="00DF0896" w:rsidRDefault="00245170" w:rsidP="00DF0896">
            <w:pPr>
              <w:pStyle w:val="ab"/>
              <w:numPr>
                <w:ilvl w:val="0"/>
                <w:numId w:val="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Переговоры между заказчиком и поставщиком, законные способы взаимодействия.</w:t>
            </w:r>
          </w:p>
          <w:p w14:paraId="668371BF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Заключение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изменение и расторжение</w:t>
            </w: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контракта.</w:t>
            </w:r>
          </w:p>
          <w:p w14:paraId="5BAF97FB" w14:textId="77777777" w:rsidR="00245170" w:rsidRPr="00F44D70" w:rsidRDefault="00245170" w:rsidP="0024517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контракта. Контракты жизненного цикла, типовые контракты и условия.</w:t>
            </w:r>
          </w:p>
          <w:p w14:paraId="53FE4761" w14:textId="36B99B22" w:rsidR="00B826CB" w:rsidRPr="00B826CB" w:rsidRDefault="00245170" w:rsidP="00B826CB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случаи изменения существенных условий контракта.</w:t>
            </w:r>
            <w:r w:rsid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A667217" w14:textId="5EF28A7D" w:rsidR="00245170" w:rsidRPr="00B826CB" w:rsidRDefault="00B826CB" w:rsidP="00B826CB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2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РФ №198 от 6.03.2015г. "Об утверждении Правил изменения по соглашению сторон срока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контракта,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)..."</w:t>
            </w:r>
          </w:p>
          <w:p w14:paraId="43B84FC8" w14:textId="77777777" w:rsidR="00A81FD0" w:rsidRDefault="0024517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Расторжение контракта: по соглашению сторон, по решению суда, одностороннее. Основания, процедура и последствия одностороннего расторжения.</w:t>
            </w:r>
          </w:p>
          <w:p w14:paraId="01428913" w14:textId="77777777" w:rsidR="00A81FD0" w:rsidRDefault="0024517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 по проведенным закупкам, реестр контрактов.</w:t>
            </w:r>
          </w:p>
          <w:p w14:paraId="28EC6AF1" w14:textId="59772F54" w:rsidR="00A81FD0" w:rsidRPr="00A81FD0" w:rsidRDefault="00A81FD0" w:rsidP="00A81FD0">
            <w:pPr>
              <w:pStyle w:val="ab"/>
              <w:numPr>
                <w:ilvl w:val="0"/>
                <w:numId w:val="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РФ</w:t>
            </w:r>
            <w:r w:rsidRPr="00A81F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№196 от 5.03.2015г. "О случаях и порядке предоставления заказчиком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 году отсрочки..."</w:t>
            </w:r>
          </w:p>
        </w:tc>
      </w:tr>
      <w:tr w:rsidR="002D1D16" w:rsidRPr="00315F67" w14:paraId="7B86DBAC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954E" w14:textId="32EEF4D3" w:rsidR="002D1D16" w:rsidRPr="00315F67" w:rsidRDefault="0024253E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час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C8EC" w14:textId="03EDB816" w:rsidR="002D1D16" w:rsidRPr="00315F67" w:rsidRDefault="0024253E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09109308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662CC" w14:textId="478DA51A" w:rsidR="002D1D16" w:rsidRPr="00315F67" w:rsidRDefault="0024253E" w:rsidP="00CC602F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час </w:t>
            </w:r>
            <w:r w:rsidR="00CC6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91C21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Закупка у единственного поставщика</w:t>
            </w:r>
          </w:p>
          <w:p w14:paraId="1D28E6BF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 для проведения, ограничение и расчёт объёма закупок до 100 тыс. руб. и до 400 тыс. руб.</w:t>
            </w:r>
          </w:p>
          <w:p w14:paraId="4528EF2C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обязательного привлечения экспертов, составления отчётов о невозможности и нецелесообразности использования иных способов, согласования с контрольным органом и уведомления контрольного органа.</w:t>
            </w:r>
          </w:p>
          <w:p w14:paraId="4E6C5741" w14:textId="77777777" w:rsidR="00245170" w:rsidRPr="00F44D70" w:rsidRDefault="00245170" w:rsidP="00245170">
            <w:pPr>
              <w:pStyle w:val="ab"/>
              <w:numPr>
                <w:ilvl w:val="0"/>
                <w:numId w:val="7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Особые требования к содержанию и форме контрактов.</w:t>
            </w:r>
          </w:p>
          <w:p w14:paraId="2D5C4483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котировок</w:t>
            </w:r>
          </w:p>
          <w:p w14:paraId="47BD1EA5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Особые случаи проведения запроса котировок.</w:t>
            </w:r>
          </w:p>
          <w:p w14:paraId="3D4D7D9A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</w:t>
            </w:r>
          </w:p>
          <w:p w14:paraId="60D858B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подготовки и подачи заявок. Требования к форме и составу заявки. Разбор примеров из практики и ошибок поставщиков.</w:t>
            </w:r>
          </w:p>
          <w:p w14:paraId="66D0EB54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Рассмотрение заявок.</w:t>
            </w:r>
          </w:p>
          <w:p w14:paraId="77E0D6D8" w14:textId="77777777" w:rsidR="002D1D16" w:rsidRDefault="00245170" w:rsidP="00245170">
            <w:pPr>
              <w:pStyle w:val="ab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Признание запроса котировок </w:t>
            </w:r>
            <w:proofErr w:type="gramStart"/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несостоявшимся</w:t>
            </w:r>
            <w:proofErr w:type="gramEnd"/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14:paraId="079F1ACD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Электронный аукцион.</w:t>
            </w:r>
          </w:p>
          <w:p w14:paraId="7DD3E789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проведения. «Аукционный перечень»</w:t>
            </w:r>
          </w:p>
          <w:p w14:paraId="45667465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Электронные торговые площадки. Использование ЭЦП, документооборот.</w:t>
            </w:r>
          </w:p>
          <w:p w14:paraId="068C29D3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Извещение и документация. </w:t>
            </w:r>
          </w:p>
          <w:p w14:paraId="4A2D430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Аккредитация поставщика на ЭТП, требования к документам. </w:t>
            </w:r>
          </w:p>
          <w:p w14:paraId="4571CA19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подачи заявок. Требования к составу заявки (первая и вторая части). Разбор примеров из практики и ошибок поставщиков.</w:t>
            </w:r>
          </w:p>
          <w:p w14:paraId="3962F766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Рассмотрение первых частей заявок. </w:t>
            </w:r>
          </w:p>
          <w:p w14:paraId="24B9E77D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Торги. Алгоритм проведения электронного аукциона на площадке. Отличия ЭТП в организац</w:t>
            </w:r>
            <w:proofErr w:type="gramStart"/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ии ау</w:t>
            </w:r>
            <w:proofErr w:type="gramEnd"/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кционного зала. </w:t>
            </w:r>
          </w:p>
          <w:p w14:paraId="0AF25B50" w14:textId="77777777" w:rsidR="002451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Рассмотрение вторых частей заявок.</w:t>
            </w:r>
          </w:p>
          <w:p w14:paraId="0EA5C8AF" w14:textId="77777777" w:rsidR="00245170" w:rsidRPr="002451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45170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Признание электронного аукциона </w:t>
            </w:r>
            <w:proofErr w:type="gramStart"/>
            <w:r w:rsidRPr="00245170">
              <w:rPr>
                <w:rFonts w:ascii="Times New Roman" w:eastAsia="Times New Roman" w:hAnsi="Times New Roman" w:cs="Times New Roman"/>
                <w:bCs/>
                <w:iCs/>
              </w:rPr>
              <w:t>несостоявшимся</w:t>
            </w:r>
            <w:proofErr w:type="gramEnd"/>
            <w:r w:rsidRPr="00245170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</w:tr>
      <w:tr w:rsidR="002D1D16" w:rsidRPr="00315F67" w14:paraId="149CD762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48E3" w14:textId="3B473A62" w:rsidR="002D1D16" w:rsidRPr="00315F67" w:rsidRDefault="0024253E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 минут</w:t>
            </w:r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0209" w14:textId="77777777" w:rsidR="002D1D16" w:rsidRPr="00315F67" w:rsidRDefault="002D1D16" w:rsidP="00A81FD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Перерыв</w:t>
            </w:r>
          </w:p>
        </w:tc>
      </w:tr>
      <w:tr w:rsidR="002D1D16" w:rsidRPr="00315F67" w14:paraId="5DF26E52" w14:textId="77777777" w:rsidTr="0024253E">
        <w:trPr>
          <w:tblCellSpacing w:w="0" w:type="dxa"/>
        </w:trPr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F8259" w14:textId="09486FA9" w:rsidR="002D1D16" w:rsidRPr="00315F67" w:rsidRDefault="00CC602F" w:rsidP="0024253E">
            <w:pPr>
              <w:spacing w:before="150" w:after="15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 45 минут</w:t>
            </w:r>
            <w:bookmarkStart w:id="0" w:name="_GoBack"/>
            <w:bookmarkEnd w:id="0"/>
          </w:p>
        </w:tc>
        <w:tc>
          <w:tcPr>
            <w:tcW w:w="3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86F90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Открытый конкурс.</w:t>
            </w:r>
          </w:p>
          <w:p w14:paraId="581CE258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67242D8C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71F43D0E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Правила подачи конкурсных заявок. Требования к составу заявки. Разбор примеров из практики и ошибок поставщиков.</w:t>
            </w:r>
          </w:p>
          <w:p w14:paraId="41D7433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Рассмотрение и оценка заявок.  Пример оценки заявки по критериям. </w:t>
            </w:r>
          </w:p>
          <w:p w14:paraId="7A396113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Признание конкурса </w:t>
            </w:r>
            <w:proofErr w:type="gramStart"/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несостоявшимся</w:t>
            </w:r>
            <w:proofErr w:type="gramEnd"/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  <w:p w14:paraId="064E118A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iCs/>
              </w:rPr>
              <w:t>Конкурс с ограниченным участием и Двухэтапный конкурс.</w:t>
            </w:r>
          </w:p>
          <w:p w14:paraId="7C038384" w14:textId="77777777" w:rsidR="00245170" w:rsidRPr="00245170" w:rsidRDefault="00245170" w:rsidP="00245170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Основания для проведения. </w:t>
            </w:r>
          </w:p>
          <w:p w14:paraId="2DD95B7C" w14:textId="77777777" w:rsidR="00245170" w:rsidRPr="00245170" w:rsidRDefault="00245170" w:rsidP="00245170">
            <w:pPr>
              <w:pStyle w:val="ab"/>
              <w:numPr>
                <w:ilvl w:val="0"/>
                <w:numId w:val="9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проведения.</w:t>
            </w:r>
          </w:p>
          <w:p w14:paraId="069779B2" w14:textId="77777777" w:rsidR="00245170" w:rsidRPr="00F44D70" w:rsidRDefault="00245170" w:rsidP="00245170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Запрос предложений</w:t>
            </w:r>
          </w:p>
          <w:p w14:paraId="7C24466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Основания для проведения и особенности процедуры.</w:t>
            </w:r>
          </w:p>
          <w:p w14:paraId="16ACD13B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>Извещение и документация. Критерии оценки заявок.</w:t>
            </w:r>
          </w:p>
          <w:p w14:paraId="7EE37DC0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Правила подачи заявок и окончательных предложений. Выставление требований к форме и составу заявки. </w:t>
            </w:r>
          </w:p>
          <w:p w14:paraId="785C2D3A" w14:textId="77777777" w:rsidR="00245170" w:rsidRPr="00F44D70" w:rsidRDefault="00245170" w:rsidP="00245170">
            <w:pPr>
              <w:pStyle w:val="ab"/>
              <w:numPr>
                <w:ilvl w:val="0"/>
                <w:numId w:val="8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bCs/>
                <w:iCs/>
              </w:rPr>
              <w:t xml:space="preserve">Заключение контракта. </w:t>
            </w:r>
          </w:p>
          <w:p w14:paraId="033FFB4A" w14:textId="77777777" w:rsidR="00245170" w:rsidRPr="00F44D70" w:rsidRDefault="00245170" w:rsidP="00245170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48980B0B" w14:textId="77777777" w:rsidR="00245170" w:rsidRPr="00F44D70" w:rsidRDefault="00245170" w:rsidP="00245170">
            <w:pPr>
              <w:pStyle w:val="ab"/>
              <w:spacing w:after="6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44D70">
              <w:rPr>
                <w:rFonts w:ascii="Times New Roman" w:eastAsia="Times New Roman" w:hAnsi="Times New Roman" w:cs="Times New Roman"/>
                <w:b/>
                <w:bCs/>
                <w:iCs/>
              </w:rPr>
              <w:t>Обжалование и контроль. Ответственность за нарушения</w:t>
            </w:r>
          </w:p>
          <w:p w14:paraId="0BEC7194" w14:textId="77777777" w:rsid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органы.</w:t>
            </w:r>
          </w:p>
          <w:p w14:paraId="08CDF750" w14:textId="77777777" w:rsid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жалобы (требования к срокам, 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рме, составу и способу подачи).</w:t>
            </w:r>
          </w:p>
          <w:p w14:paraId="42DF945A" w14:textId="77777777" w:rsidR="00245170" w:rsidRDefault="00245170" w:rsidP="00245170">
            <w:pPr>
              <w:pStyle w:val="ab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рассмотрения жалобы в ФАС.</w:t>
            </w:r>
          </w:p>
          <w:p w14:paraId="164B1EE2" w14:textId="77777777" w:rsidR="0024253E" w:rsidRDefault="0024253E" w:rsidP="0024253E">
            <w:pPr>
              <w:pStyle w:val="ab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95628C" w14:textId="369B5888" w:rsidR="0024253E" w:rsidRPr="0024253E" w:rsidRDefault="0024253E" w:rsidP="0024253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F4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тветы на вопросы.</w:t>
            </w:r>
          </w:p>
        </w:tc>
      </w:tr>
    </w:tbl>
    <w:p w14:paraId="34867EFE" w14:textId="77777777" w:rsidR="00FD7E73" w:rsidRDefault="002D1D16" w:rsidP="00245170">
      <w:pPr>
        <w:spacing w:after="0" w:line="360" w:lineRule="atLeast"/>
        <w:jc w:val="center"/>
      </w:pPr>
      <w:r w:rsidRPr="00315F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FD7E73" w:rsidSect="00FE47A6">
      <w:headerReference w:type="default" r:id="rId8"/>
      <w:footerReference w:type="default" r:id="rId9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D0218" w14:textId="77777777" w:rsidR="00B906DB" w:rsidRDefault="00B906DB" w:rsidP="00BD74D2">
      <w:pPr>
        <w:spacing w:after="0" w:line="240" w:lineRule="auto"/>
      </w:pPr>
      <w:r>
        <w:separator/>
      </w:r>
    </w:p>
  </w:endnote>
  <w:endnote w:type="continuationSeparator" w:id="0">
    <w:p w14:paraId="5584EFED" w14:textId="77777777" w:rsidR="00B906DB" w:rsidRDefault="00B906DB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0CC7" w14:textId="77777777" w:rsidR="00A81FD0" w:rsidRDefault="00A81FD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B6BE43" wp14:editId="18ADE96F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3777F567" w14:textId="77777777" w:rsidR="00A81FD0" w:rsidRPr="00483622" w:rsidRDefault="00A81FD0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100E325C" w14:textId="77777777" w:rsidR="00A81FD0" w:rsidRPr="00483622" w:rsidRDefault="00B906DB" w:rsidP="00483622">
    <w:pPr>
      <w:pStyle w:val="a5"/>
      <w:jc w:val="center"/>
    </w:pPr>
    <w:hyperlink r:id="rId1" w:history="1">
      <w:r w:rsidR="00A81FD0" w:rsidRPr="00483622">
        <w:rPr>
          <w:rStyle w:val="a9"/>
          <w:rFonts w:ascii="Franklin Gothic Book" w:hAnsi="Franklin Gothic Book"/>
          <w:lang w:val="en-US"/>
        </w:rPr>
        <w:t>www</w:t>
      </w:r>
      <w:r w:rsidR="00A81FD0" w:rsidRPr="00483622">
        <w:rPr>
          <w:rStyle w:val="a9"/>
          <w:rFonts w:ascii="Franklin Gothic Book" w:hAnsi="Franklin Gothic Book"/>
        </w:rPr>
        <w:t>.</w:t>
      </w:r>
      <w:r w:rsidR="00A81FD0" w:rsidRPr="00483622">
        <w:rPr>
          <w:rStyle w:val="a9"/>
          <w:rFonts w:ascii="Franklin Gothic Book" w:hAnsi="Franklin Gothic Book"/>
          <w:lang w:val="en-US"/>
        </w:rPr>
        <w:t>formula</w:t>
      </w:r>
      <w:r w:rsidR="00A81FD0" w:rsidRPr="00483622">
        <w:rPr>
          <w:rStyle w:val="a9"/>
          <w:rFonts w:ascii="Franklin Gothic Book" w:hAnsi="Franklin Gothic Book"/>
        </w:rPr>
        <w:t>-</w:t>
      </w:r>
      <w:r w:rsidR="00A81FD0" w:rsidRPr="00483622">
        <w:rPr>
          <w:rStyle w:val="a9"/>
          <w:rFonts w:ascii="Franklin Gothic Book" w:hAnsi="Franklin Gothic Book"/>
          <w:lang w:val="en-US"/>
        </w:rPr>
        <w:t>zakupok</w:t>
      </w:r>
      <w:r w:rsidR="00A81FD0" w:rsidRPr="00483622">
        <w:rPr>
          <w:rStyle w:val="a9"/>
          <w:rFonts w:ascii="Franklin Gothic Book" w:hAnsi="Franklin Gothic Book"/>
        </w:rPr>
        <w:t>.</w:t>
      </w:r>
      <w:r w:rsidR="00A81FD0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A81FD0" w:rsidRPr="00483622">
      <w:rPr>
        <w:rFonts w:ascii="Franklin Gothic Book" w:hAnsi="Franklin Gothic Book"/>
      </w:rPr>
      <w:t xml:space="preserve">      /    +7(831)283-53-44    /     </w:t>
    </w:r>
    <w:r w:rsidR="00A81FD0" w:rsidRPr="00483622">
      <w:rPr>
        <w:rFonts w:ascii="Franklin Gothic Book" w:hAnsi="Franklin Gothic Book"/>
        <w:lang w:val="en-US"/>
      </w:rPr>
      <w:t>formulazakupok</w:t>
    </w:r>
    <w:r w:rsidR="00A81FD0" w:rsidRPr="00483622">
      <w:rPr>
        <w:rFonts w:ascii="Franklin Gothic Book" w:hAnsi="Franklin Gothic Book"/>
      </w:rPr>
      <w:t>@</w:t>
    </w:r>
    <w:r w:rsidR="00A81FD0" w:rsidRPr="00483622">
      <w:rPr>
        <w:rFonts w:ascii="Franklin Gothic Book" w:hAnsi="Franklin Gothic Book"/>
        <w:lang w:val="en-US"/>
      </w:rPr>
      <w:t>mail</w:t>
    </w:r>
    <w:r w:rsidR="00A81FD0" w:rsidRPr="00483622">
      <w:rPr>
        <w:rFonts w:ascii="Franklin Gothic Book" w:hAnsi="Franklin Gothic Book"/>
      </w:rPr>
      <w:t>.</w:t>
    </w:r>
    <w:r w:rsidR="00A81FD0" w:rsidRPr="00483622">
      <w:rPr>
        <w:rFonts w:ascii="Franklin Gothic Book" w:hAnsi="Franklin Gothic Book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A79C6" w14:textId="77777777" w:rsidR="00B906DB" w:rsidRDefault="00B906DB" w:rsidP="00BD74D2">
      <w:pPr>
        <w:spacing w:after="0" w:line="240" w:lineRule="auto"/>
      </w:pPr>
      <w:r>
        <w:separator/>
      </w:r>
    </w:p>
  </w:footnote>
  <w:footnote w:type="continuationSeparator" w:id="0">
    <w:p w14:paraId="4E37EC8B" w14:textId="77777777" w:rsidR="00B906DB" w:rsidRDefault="00B906DB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CA06" w14:textId="77777777" w:rsidR="00A81FD0" w:rsidRDefault="00A81FD0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C64E36" wp14:editId="52B31DDF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DCCF4" wp14:editId="26FC82E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0F9AD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6BD73E15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3B759C79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A0096B7" w14:textId="77777777" w:rsidR="00A81FD0" w:rsidRDefault="00A81FD0" w:rsidP="00FE47A6">
                          <w:pPr>
                            <w:spacing w:line="240" w:lineRule="auto"/>
                          </w:pPr>
                        </w:p>
                        <w:p w14:paraId="73A2AC44" w14:textId="77777777" w:rsidR="00A81FD0" w:rsidRPr="00B34B15" w:rsidRDefault="00A81FD0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62E0F9AD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6BD73E15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3B759C79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A0096B7" w14:textId="77777777" w:rsidR="00A81FD0" w:rsidRDefault="00A81FD0" w:rsidP="00FE47A6">
                    <w:pPr>
                      <w:spacing w:line="240" w:lineRule="auto"/>
                    </w:pPr>
                  </w:p>
                  <w:p w14:paraId="73A2AC44" w14:textId="77777777" w:rsidR="00A81FD0" w:rsidRPr="00B34B15" w:rsidRDefault="00A81FD0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5F490" wp14:editId="70F417B2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DEA45" wp14:editId="65513467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4746E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6A36FFC" w14:textId="77777777" w:rsidR="00A81FD0" w:rsidRPr="00FD7E73" w:rsidRDefault="00A81FD0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070BF017" w14:textId="77777777" w:rsidR="00A81FD0" w:rsidRDefault="00A81FD0" w:rsidP="00B34B15">
                          <w:pPr>
                            <w:spacing w:line="240" w:lineRule="auto"/>
                          </w:pPr>
                        </w:p>
                        <w:p w14:paraId="70065827" w14:textId="77777777" w:rsidR="00A81FD0" w:rsidRPr="00B34B15" w:rsidRDefault="00A81FD0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1874746E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6A36FFC" w14:textId="77777777" w:rsidR="00A81FD0" w:rsidRPr="00FD7E73" w:rsidRDefault="00A81FD0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070BF017" w14:textId="77777777" w:rsidR="00A81FD0" w:rsidRDefault="00A81FD0" w:rsidP="00B34B15">
                    <w:pPr>
                      <w:spacing w:line="240" w:lineRule="auto"/>
                    </w:pPr>
                  </w:p>
                  <w:p w14:paraId="70065827" w14:textId="77777777" w:rsidR="00A81FD0" w:rsidRPr="00B34B15" w:rsidRDefault="00A81FD0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77543D5D" wp14:editId="75C312D7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9FE35" w14:textId="77777777" w:rsidR="00A81FD0" w:rsidRDefault="00A81FD0">
    <w:pPr>
      <w:pStyle w:val="a3"/>
      <w:rPr>
        <w:lang w:val="en-US"/>
      </w:rPr>
    </w:pPr>
  </w:p>
  <w:p w14:paraId="0749E94F" w14:textId="77777777" w:rsidR="00A81FD0" w:rsidRPr="00BD74D2" w:rsidRDefault="00A81FD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C03"/>
    <w:multiLevelType w:val="hybridMultilevel"/>
    <w:tmpl w:val="DDE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222BA2"/>
    <w:rsid w:val="0024253E"/>
    <w:rsid w:val="00245170"/>
    <w:rsid w:val="0026182D"/>
    <w:rsid w:val="002D1D16"/>
    <w:rsid w:val="00387129"/>
    <w:rsid w:val="004503B1"/>
    <w:rsid w:val="00483622"/>
    <w:rsid w:val="008B44B2"/>
    <w:rsid w:val="00A135F1"/>
    <w:rsid w:val="00A81FD0"/>
    <w:rsid w:val="00AC6CAB"/>
    <w:rsid w:val="00B34B15"/>
    <w:rsid w:val="00B826CB"/>
    <w:rsid w:val="00B906DB"/>
    <w:rsid w:val="00BD74D2"/>
    <w:rsid w:val="00C45FCB"/>
    <w:rsid w:val="00C6694A"/>
    <w:rsid w:val="00CC602F"/>
    <w:rsid w:val="00D206A5"/>
    <w:rsid w:val="00DF0896"/>
    <w:rsid w:val="00E67AA0"/>
    <w:rsid w:val="00EC44C8"/>
    <w:rsid w:val="00EE11A6"/>
    <w:rsid w:val="00F277CF"/>
    <w:rsid w:val="00FD7E73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E99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paragraph" w:styleId="2">
    <w:name w:val="heading 2"/>
    <w:basedOn w:val="a"/>
    <w:link w:val="20"/>
    <w:uiPriority w:val="9"/>
    <w:qFormat/>
    <w:rsid w:val="00AC6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D1D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Лисёнок</cp:lastModifiedBy>
  <cp:revision>3</cp:revision>
  <dcterms:created xsi:type="dcterms:W3CDTF">2015-04-13T10:14:00Z</dcterms:created>
  <dcterms:modified xsi:type="dcterms:W3CDTF">2015-04-13T11:00:00Z</dcterms:modified>
</cp:coreProperties>
</file>