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6BD6D" w14:textId="77777777" w:rsidR="00AE260D" w:rsidRDefault="00AE260D" w:rsidP="00AE260D">
      <w:pPr>
        <w:rPr>
          <w:rFonts w:ascii="Arial" w:hAnsi="Arial" w:cs="Arial"/>
          <w:b/>
          <w:sz w:val="24"/>
          <w:szCs w:val="24"/>
        </w:rPr>
      </w:pPr>
      <w:r w:rsidRPr="00A62AD4">
        <w:rPr>
          <w:rFonts w:ascii="Arial" w:hAnsi="Arial" w:cs="Arial"/>
          <w:b/>
          <w:sz w:val="24"/>
          <w:szCs w:val="24"/>
        </w:rPr>
        <w:t xml:space="preserve">Тематическое содержание программы </w:t>
      </w:r>
    </w:p>
    <w:p w14:paraId="33FDD524" w14:textId="77777777" w:rsidR="00AE260D" w:rsidRDefault="00AE260D" w:rsidP="00AE260D">
      <w:pPr>
        <w:rPr>
          <w:rFonts w:ascii="Arial" w:hAnsi="Arial" w:cs="Arial"/>
          <w:b/>
        </w:rPr>
      </w:pPr>
      <w:r w:rsidRPr="00A62AD4">
        <w:rPr>
          <w:rFonts w:ascii="Arial" w:hAnsi="Arial" w:cs="Arial"/>
          <w:b/>
          <w:sz w:val="24"/>
          <w:szCs w:val="24"/>
        </w:rPr>
        <w:t>"Управление государственными и муниципальными закупками"</w:t>
      </w:r>
      <w:r w:rsidRPr="00A62AD4">
        <w:rPr>
          <w:rFonts w:ascii="Arial" w:hAnsi="Arial" w:cs="Arial"/>
          <w:b/>
        </w:rPr>
        <w:br/>
      </w:r>
    </w:p>
    <w:p w14:paraId="2BE6980D" w14:textId="77777777" w:rsidR="00AE260D" w:rsidRPr="00A62AD4" w:rsidRDefault="00AE260D" w:rsidP="00AE260D">
      <w:pPr>
        <w:rPr>
          <w:rFonts w:ascii="Arial" w:hAnsi="Arial" w:cs="Arial"/>
          <w:b/>
        </w:rPr>
      </w:pPr>
      <w:r w:rsidRPr="00A62AD4">
        <w:rPr>
          <w:rFonts w:ascii="Arial" w:hAnsi="Arial" w:cs="Arial"/>
          <w:b/>
        </w:rPr>
        <w:t>Первый модуль</w:t>
      </w:r>
      <w:r w:rsidRPr="00A62AD4">
        <w:rPr>
          <w:rFonts w:ascii="Arial" w:hAnsi="Arial" w:cs="Arial"/>
          <w:b/>
        </w:rPr>
        <w:br/>
        <w:t>"Основы государств</w:t>
      </w:r>
      <w:r w:rsidR="001D40B3">
        <w:rPr>
          <w:rFonts w:ascii="Arial" w:hAnsi="Arial" w:cs="Arial"/>
          <w:b/>
        </w:rPr>
        <w:t>енных и муниципальных закупок"</w:t>
      </w:r>
      <w:r w:rsidRPr="00A62AD4">
        <w:rPr>
          <w:rFonts w:ascii="Arial" w:hAnsi="Arial" w:cs="Arial"/>
          <w:b/>
        </w:rPr>
        <w:t>:</w:t>
      </w:r>
    </w:p>
    <w:p w14:paraId="4863F99F" w14:textId="77777777" w:rsidR="00AE260D" w:rsidRPr="00A62AD4" w:rsidRDefault="00AE260D" w:rsidP="00AE260D">
      <w:pPr>
        <w:numPr>
          <w:ilvl w:val="0"/>
          <w:numId w:val="1"/>
        </w:numPr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lang w:eastAsia="ru-RU"/>
        </w:rPr>
        <w:t>Основные понятия и термины, применяющиеся в российской системе закупок для государственных и муниципальных нужд;</w:t>
      </w:r>
    </w:p>
    <w:p w14:paraId="3E6C2CDE" w14:textId="77777777" w:rsidR="00AE260D" w:rsidRPr="00A62AD4" w:rsidRDefault="00AE260D" w:rsidP="00AE260D">
      <w:pPr>
        <w:numPr>
          <w:ilvl w:val="0"/>
          <w:numId w:val="1"/>
        </w:numPr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lang w:eastAsia="ru-RU"/>
        </w:rPr>
        <w:t>Хронология становления системы осуществления закупок в Российской Федерации;</w:t>
      </w:r>
    </w:p>
    <w:p w14:paraId="57020DE6" w14:textId="77777777" w:rsidR="00AE260D" w:rsidRPr="00A62AD4" w:rsidRDefault="00AE260D" w:rsidP="00AE260D">
      <w:pPr>
        <w:numPr>
          <w:ilvl w:val="0"/>
          <w:numId w:val="1"/>
        </w:numPr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lang w:eastAsia="ru-RU"/>
        </w:rPr>
        <w:t xml:space="preserve">Основные принципы, заложенные в контрактной системе; цели и задачи создания и функционирования контрактной системы; </w:t>
      </w:r>
    </w:p>
    <w:p w14:paraId="04DC14D0" w14:textId="77777777" w:rsidR="00AE260D" w:rsidRPr="00A62AD4" w:rsidRDefault="00AE260D" w:rsidP="00AE260D">
      <w:pPr>
        <w:numPr>
          <w:ilvl w:val="0"/>
          <w:numId w:val="1"/>
        </w:numPr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lang w:eastAsia="ru-RU"/>
        </w:rPr>
        <w:t>Информационное обеспечение контрактной системы в сфере закупок и порядок организации электронного документооборота;</w:t>
      </w:r>
    </w:p>
    <w:p w14:paraId="0A172464" w14:textId="77777777" w:rsidR="00AE260D" w:rsidRPr="00A62AD4" w:rsidRDefault="00AE260D" w:rsidP="00AE260D">
      <w:pPr>
        <w:numPr>
          <w:ilvl w:val="0"/>
          <w:numId w:val="1"/>
        </w:numPr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lang w:eastAsia="ru-RU"/>
        </w:rPr>
        <w:t>Функции, права и обязанности, ответственность контрактной службы, работников контрактной службы и контрактных управляющих;</w:t>
      </w:r>
    </w:p>
    <w:p w14:paraId="34DBC5FA" w14:textId="77777777" w:rsidR="00AE260D" w:rsidRPr="00A62AD4" w:rsidRDefault="00AE260D" w:rsidP="00AE260D">
      <w:pPr>
        <w:numPr>
          <w:ilvl w:val="0"/>
          <w:numId w:val="1"/>
        </w:numPr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lang w:eastAsia="ru-RU"/>
        </w:rPr>
        <w:t>Виды и функции комиссий, порядок организации ее деятельности в рамках контрактной системы.</w:t>
      </w:r>
    </w:p>
    <w:p w14:paraId="6E46E3C1" w14:textId="77777777" w:rsidR="00AE260D" w:rsidRPr="00A62AD4" w:rsidRDefault="00AE260D" w:rsidP="00AE260D">
      <w:pPr>
        <w:rPr>
          <w:rFonts w:ascii="Arial" w:hAnsi="Arial" w:cs="Arial"/>
          <w:b/>
        </w:rPr>
      </w:pPr>
      <w:r w:rsidRPr="00A62AD4">
        <w:rPr>
          <w:lang w:eastAsia="ru-RU"/>
        </w:rPr>
        <w:br/>
      </w:r>
      <w:r w:rsidRPr="00A62AD4">
        <w:rPr>
          <w:rFonts w:ascii="Arial" w:hAnsi="Arial" w:cs="Arial"/>
          <w:b/>
        </w:rPr>
        <w:t>Второй модуль</w:t>
      </w:r>
      <w:r w:rsidRPr="00A62AD4">
        <w:rPr>
          <w:rFonts w:ascii="Arial" w:hAnsi="Arial" w:cs="Arial"/>
          <w:b/>
        </w:rPr>
        <w:br/>
        <w:t>"Нормативная правовая база государств</w:t>
      </w:r>
      <w:r w:rsidR="001D40B3">
        <w:rPr>
          <w:rFonts w:ascii="Arial" w:hAnsi="Arial" w:cs="Arial"/>
          <w:b/>
        </w:rPr>
        <w:t>енных и муниципальных закупок"</w:t>
      </w:r>
      <w:r w:rsidRPr="00A62AD4">
        <w:rPr>
          <w:rFonts w:ascii="Arial" w:hAnsi="Arial" w:cs="Arial"/>
          <w:b/>
        </w:rPr>
        <w:t>:</w:t>
      </w:r>
    </w:p>
    <w:p w14:paraId="309C5E72" w14:textId="77777777" w:rsidR="00AE260D" w:rsidRPr="00A62AD4" w:rsidRDefault="00AE260D" w:rsidP="00AE260D">
      <w:pPr>
        <w:numPr>
          <w:ilvl w:val="0"/>
          <w:numId w:val="2"/>
        </w:numPr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lang w:eastAsia="ru-RU"/>
        </w:rPr>
        <w:t>Действующая нормативно-правовая база в сфере закупок для государственных и муниципальных нужд, включая Гражданский кодекс Российской Федерации, Бюджетный кодекс Российской Федерации, федеральный закон № 135-ФЗ «О защите конкуренции», Федеральный закон от 05.04.2013 года № 44-ФЗ "О контрактной системе в сфере закупок товаров, работ, услуг для обеспечения государственных и муниципальных нужд" с учётом последних изменений законодательства;</w:t>
      </w:r>
    </w:p>
    <w:p w14:paraId="79E014A7" w14:textId="77777777" w:rsidR="00AE260D" w:rsidRPr="00A62AD4" w:rsidRDefault="00AE260D" w:rsidP="00AE260D">
      <w:pPr>
        <w:numPr>
          <w:ilvl w:val="0"/>
          <w:numId w:val="2"/>
        </w:numPr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lang w:eastAsia="ru-RU"/>
        </w:rPr>
        <w:t>Постановления и распоряжения Правительства Российской Федерации, нормативные и методические документы Минэкономразвития России и иных федеральных органов исполнительной власти, иные нормативные акты, относящиеся к законодательству Российской Федерации в сфере закупок;</w:t>
      </w:r>
    </w:p>
    <w:p w14:paraId="24853152" w14:textId="77777777" w:rsidR="00AE260D" w:rsidRPr="00A62AD4" w:rsidRDefault="00AE260D" w:rsidP="00AE260D">
      <w:pPr>
        <w:spacing w:after="0" w:line="240" w:lineRule="auto"/>
        <w:rPr>
          <w:rFonts w:ascii="Arial" w:eastAsia="Times New Roman" w:hAnsi="Arial" w:cs="Arial"/>
          <w:b/>
          <w:color w:val="333333"/>
          <w:shd w:val="clear" w:color="auto" w:fill="F1F1F0"/>
          <w:lang w:eastAsia="ru-RU"/>
        </w:rPr>
      </w:pPr>
    </w:p>
    <w:p w14:paraId="24C1EAEF" w14:textId="77777777" w:rsidR="00AE260D" w:rsidRPr="00A62AD4" w:rsidRDefault="00AE260D" w:rsidP="00AE260D">
      <w:pPr>
        <w:rPr>
          <w:rFonts w:ascii="Arial" w:hAnsi="Arial" w:cs="Arial"/>
          <w:b/>
        </w:rPr>
      </w:pPr>
      <w:r w:rsidRPr="00A62AD4">
        <w:rPr>
          <w:rFonts w:ascii="Arial" w:hAnsi="Arial" w:cs="Arial"/>
          <w:b/>
        </w:rPr>
        <w:t>Третий модуль</w:t>
      </w:r>
      <w:r w:rsidRPr="00A62AD4">
        <w:rPr>
          <w:rFonts w:ascii="Arial" w:hAnsi="Arial" w:cs="Arial"/>
          <w:b/>
        </w:rPr>
        <w:br/>
        <w:t>"Плани</w:t>
      </w:r>
      <w:r w:rsidR="001D40B3">
        <w:rPr>
          <w:rFonts w:ascii="Arial" w:hAnsi="Arial" w:cs="Arial"/>
          <w:b/>
        </w:rPr>
        <w:t>рование и обоснование закупок"</w:t>
      </w:r>
      <w:r w:rsidRPr="00A62AD4">
        <w:rPr>
          <w:rFonts w:ascii="Arial" w:hAnsi="Arial" w:cs="Arial"/>
          <w:b/>
        </w:rPr>
        <w:t>:</w:t>
      </w:r>
    </w:p>
    <w:p w14:paraId="3E5EABFD" w14:textId="77777777" w:rsidR="00AE260D" w:rsidRPr="00A62AD4" w:rsidRDefault="00AE260D" w:rsidP="00AE260D">
      <w:pPr>
        <w:numPr>
          <w:ilvl w:val="0"/>
          <w:numId w:val="3"/>
        </w:numPr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lang w:eastAsia="ru-RU"/>
        </w:rPr>
        <w:t>Порядок планирования закупок. Порядок формирования плана закупок товаров, работ, услуг для обеспечения государственных и муниципальных нужд; обоснование закупок;</w:t>
      </w:r>
    </w:p>
    <w:p w14:paraId="50F8E898" w14:textId="77777777" w:rsidR="00AE260D" w:rsidRPr="00A62AD4" w:rsidRDefault="00AE260D" w:rsidP="00AE260D">
      <w:pPr>
        <w:numPr>
          <w:ilvl w:val="0"/>
          <w:numId w:val="3"/>
        </w:numPr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lang w:eastAsia="ru-RU"/>
        </w:rPr>
        <w:t>Планы-графики: содержание, размещение, внесение изменений, сроки публикации.</w:t>
      </w:r>
    </w:p>
    <w:p w14:paraId="77FFE755" w14:textId="77777777" w:rsidR="00AE260D" w:rsidRPr="00A62AD4" w:rsidRDefault="00AE260D" w:rsidP="00AE260D">
      <w:pPr>
        <w:numPr>
          <w:ilvl w:val="0"/>
          <w:numId w:val="3"/>
        </w:numPr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lang w:eastAsia="ru-RU"/>
        </w:rPr>
        <w:t>Начальная (максимальная) цена контракта, методы определения начальной (максимальной) цены контракта.</w:t>
      </w:r>
    </w:p>
    <w:p w14:paraId="2F5A9919" w14:textId="77777777" w:rsidR="00AE260D" w:rsidRPr="00A62AD4" w:rsidRDefault="00AE260D" w:rsidP="00AE260D">
      <w:pPr>
        <w:numPr>
          <w:ilvl w:val="0"/>
          <w:numId w:val="3"/>
        </w:numPr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lang w:eastAsia="ru-RU"/>
        </w:rPr>
        <w:t>Влияние результата определения начальной (максимальной) цены на эффективность закупочной процедуры.</w:t>
      </w:r>
    </w:p>
    <w:p w14:paraId="41B0193E" w14:textId="77777777" w:rsidR="00AE260D" w:rsidRPr="00A62AD4" w:rsidRDefault="00AE260D" w:rsidP="00AE260D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1F1F0"/>
          <w:lang w:eastAsia="ru-RU"/>
        </w:rPr>
      </w:pPr>
    </w:p>
    <w:p w14:paraId="1BC52C1A" w14:textId="77777777" w:rsidR="00AE260D" w:rsidRPr="00A62AD4" w:rsidRDefault="00AE260D" w:rsidP="00AE260D">
      <w:pPr>
        <w:spacing w:after="0" w:line="240" w:lineRule="auto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shd w:val="clear" w:color="auto" w:fill="F1F1F0"/>
          <w:lang w:eastAsia="ru-RU"/>
        </w:rPr>
      </w:pPr>
    </w:p>
    <w:p w14:paraId="7639AD58" w14:textId="77777777" w:rsidR="00AE260D" w:rsidRPr="00A62AD4" w:rsidRDefault="00AE260D" w:rsidP="00AE260D">
      <w:pPr>
        <w:spacing w:after="0" w:line="240" w:lineRule="auto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shd w:val="clear" w:color="auto" w:fill="F1F1F0"/>
          <w:lang w:eastAsia="ru-RU"/>
        </w:rPr>
      </w:pPr>
    </w:p>
    <w:p w14:paraId="1DBC0940" w14:textId="77777777" w:rsidR="00AE260D" w:rsidRPr="00A62AD4" w:rsidRDefault="00AE260D" w:rsidP="00AE260D"/>
    <w:p w14:paraId="51BB8E87" w14:textId="77777777" w:rsidR="00AE260D" w:rsidRPr="00A62AD4" w:rsidRDefault="00AE260D" w:rsidP="00AE260D">
      <w:pPr>
        <w:rPr>
          <w:rFonts w:ascii="Arial" w:hAnsi="Arial" w:cs="Arial"/>
          <w:b/>
          <w:lang w:eastAsia="ru-RU"/>
        </w:rPr>
      </w:pPr>
      <w:r w:rsidRPr="00A62AD4">
        <w:rPr>
          <w:rFonts w:ascii="Arial" w:hAnsi="Arial" w:cs="Arial"/>
          <w:b/>
        </w:rPr>
        <w:lastRenderedPageBreak/>
        <w:t>Четвертый модуль</w:t>
      </w:r>
      <w:r w:rsidRPr="00A62AD4">
        <w:rPr>
          <w:rFonts w:ascii="Arial" w:hAnsi="Arial" w:cs="Arial"/>
          <w:b/>
        </w:rPr>
        <w:br/>
        <w:t>"Условия и способы определения поставщика (подрядчика, исполнителя)":</w:t>
      </w:r>
    </w:p>
    <w:p w14:paraId="2357A650" w14:textId="77777777" w:rsidR="00AE260D" w:rsidRPr="00A62AD4" w:rsidRDefault="00AE260D" w:rsidP="00AE260D">
      <w:pPr>
        <w:numPr>
          <w:ilvl w:val="0"/>
          <w:numId w:val="4"/>
        </w:numPr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lang w:eastAsia="ru-RU"/>
        </w:rPr>
        <w:t>Основные отличия способов определения поставщика (подрядчика, исполнителя), применяемых для осуществления закупок для государственных и муниципальных нужд, назначение способов закупок;</w:t>
      </w:r>
    </w:p>
    <w:p w14:paraId="749419A9" w14:textId="77777777" w:rsidR="00AE260D" w:rsidRPr="00A62AD4" w:rsidRDefault="00AE260D" w:rsidP="00AE260D">
      <w:pPr>
        <w:numPr>
          <w:ilvl w:val="0"/>
          <w:numId w:val="4"/>
        </w:numPr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lang w:eastAsia="ru-RU"/>
        </w:rPr>
        <w:t>Анализ конкурентных способов определения поставщика (подрядчика, исполнителя) и закупки у единственного поставщика, исполнителя, подрядчика, разбор конкретных примеров применения новых способов определения поставщика (подрядчика, исполнителя), в том числе порядок обоснования выбора способа закупок;</w:t>
      </w:r>
    </w:p>
    <w:p w14:paraId="70A956FC" w14:textId="77777777" w:rsidR="00AE260D" w:rsidRPr="00A62AD4" w:rsidRDefault="00AE260D" w:rsidP="00AE260D">
      <w:pPr>
        <w:numPr>
          <w:ilvl w:val="0"/>
          <w:numId w:val="4"/>
        </w:numPr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lang w:eastAsia="ru-RU"/>
        </w:rPr>
        <w:t>Единые и дополнительные требования к участникам закупок;</w:t>
      </w:r>
    </w:p>
    <w:p w14:paraId="2B7B05A6" w14:textId="77777777" w:rsidR="00AE260D" w:rsidRPr="00A62AD4" w:rsidRDefault="00AE260D" w:rsidP="00AE260D">
      <w:pPr>
        <w:numPr>
          <w:ilvl w:val="0"/>
          <w:numId w:val="4"/>
        </w:numPr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lang w:eastAsia="ru-RU"/>
        </w:rPr>
        <w:t>Участие субъектов малого предпринимательства, социально ориентированных некоммерческих организаций, учреждений и предприятий уголовно-исполнительной системы, участие организаций инвалидов в закупках;</w:t>
      </w:r>
    </w:p>
    <w:p w14:paraId="29946DC6" w14:textId="77777777" w:rsidR="00AE260D" w:rsidRPr="00A62AD4" w:rsidRDefault="00AE260D" w:rsidP="00AE260D">
      <w:pPr>
        <w:numPr>
          <w:ilvl w:val="0"/>
          <w:numId w:val="4"/>
        </w:numPr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lang w:eastAsia="ru-RU"/>
        </w:rPr>
        <w:t>Обеспечение заявки на участие в конкурсах и аукционах, обеспечение исполнения контракта;</w:t>
      </w:r>
    </w:p>
    <w:p w14:paraId="3E440ECF" w14:textId="77777777" w:rsidR="00AE260D" w:rsidRPr="00A62AD4" w:rsidRDefault="00AE260D" w:rsidP="00AE260D">
      <w:pPr>
        <w:numPr>
          <w:ilvl w:val="0"/>
          <w:numId w:val="4"/>
        </w:numPr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lang w:eastAsia="ru-RU"/>
        </w:rPr>
        <w:t>Антидемпинговые меры в закупках;</w:t>
      </w:r>
    </w:p>
    <w:p w14:paraId="53F8F8C9" w14:textId="77777777" w:rsidR="00AE260D" w:rsidRPr="00A62AD4" w:rsidRDefault="00AE260D" w:rsidP="00AE260D">
      <w:pPr>
        <w:numPr>
          <w:ilvl w:val="0"/>
          <w:numId w:val="4"/>
        </w:numPr>
        <w:spacing w:before="75" w:after="75" w:line="315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lang w:eastAsia="ru-RU"/>
        </w:rPr>
        <w:t>Правила описания объекта закупки; порядок составления технического задания.</w:t>
      </w:r>
    </w:p>
    <w:p w14:paraId="116D0BD7" w14:textId="77777777" w:rsidR="00AE260D" w:rsidRPr="00A62AD4" w:rsidRDefault="00AE260D" w:rsidP="00AE260D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14:paraId="1F6C0243" w14:textId="77777777" w:rsidR="00AE260D" w:rsidRPr="00A62AD4" w:rsidRDefault="00AE260D" w:rsidP="00AE260D">
      <w:pPr>
        <w:rPr>
          <w:rFonts w:ascii="Arial" w:hAnsi="Arial" w:cs="Arial"/>
          <w:b/>
        </w:rPr>
      </w:pPr>
      <w:r w:rsidRPr="00A62AD4">
        <w:rPr>
          <w:rFonts w:ascii="Arial" w:hAnsi="Arial" w:cs="Arial"/>
          <w:b/>
        </w:rPr>
        <w:t>Пятый модуль</w:t>
      </w:r>
      <w:r w:rsidRPr="00A62AD4">
        <w:rPr>
          <w:rFonts w:ascii="Arial" w:hAnsi="Arial" w:cs="Arial"/>
          <w:b/>
        </w:rPr>
        <w:br/>
        <w:t>«Порядок проведения процедур закупок различными способами. Действия при проведении закрытых способов определения поставщика (подрядчика, исполните</w:t>
      </w:r>
      <w:r w:rsidR="001D40B3">
        <w:rPr>
          <w:rFonts w:ascii="Arial" w:hAnsi="Arial" w:cs="Arial"/>
          <w:b/>
        </w:rPr>
        <w:t>ля)»</w:t>
      </w:r>
      <w:r w:rsidRPr="00A62AD4">
        <w:rPr>
          <w:rFonts w:ascii="Arial" w:hAnsi="Arial" w:cs="Arial"/>
          <w:b/>
        </w:rPr>
        <w:t>:</w:t>
      </w:r>
    </w:p>
    <w:p w14:paraId="0D9F7EF0" w14:textId="77777777" w:rsidR="00AE260D" w:rsidRPr="00A62AD4" w:rsidRDefault="00AE260D" w:rsidP="00AE260D">
      <w:pPr>
        <w:numPr>
          <w:ilvl w:val="0"/>
          <w:numId w:val="5"/>
        </w:numPr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Процедуры определения поставщиков (подрядчиков, исполнителей)</w:t>
      </w:r>
      <w:r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 xml:space="preserve"> </w:t>
      </w:r>
      <w:r w:rsidRPr="00A62AD4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(Порядок проведения, особенности):</w:t>
      </w:r>
    </w:p>
    <w:p w14:paraId="3AD57250" w14:textId="77777777" w:rsidR="00AE260D" w:rsidRPr="00A62AD4" w:rsidRDefault="00AE260D" w:rsidP="00AE260D">
      <w:pPr>
        <w:numPr>
          <w:ilvl w:val="1"/>
          <w:numId w:val="9"/>
        </w:numPr>
        <w:spacing w:after="0" w:line="315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lang w:eastAsia="ru-RU"/>
        </w:rPr>
        <w:t>открытые конкурсы; конкурсы с ограниченным участием; двухэтапные конкурсы;</w:t>
      </w:r>
    </w:p>
    <w:p w14:paraId="298F3896" w14:textId="77777777" w:rsidR="00AE260D" w:rsidRPr="00A62AD4" w:rsidRDefault="00AE260D" w:rsidP="00AE260D">
      <w:pPr>
        <w:numPr>
          <w:ilvl w:val="1"/>
          <w:numId w:val="9"/>
        </w:numPr>
        <w:spacing w:after="0" w:line="315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lang w:eastAsia="ru-RU"/>
        </w:rPr>
        <w:t>электронные аукционы;</w:t>
      </w:r>
    </w:p>
    <w:p w14:paraId="767A9DF1" w14:textId="77777777" w:rsidR="00AE260D" w:rsidRPr="00A62AD4" w:rsidRDefault="00AE260D" w:rsidP="00AE260D">
      <w:pPr>
        <w:numPr>
          <w:ilvl w:val="1"/>
          <w:numId w:val="9"/>
        </w:numPr>
        <w:spacing w:after="0" w:line="315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lang w:eastAsia="ru-RU"/>
        </w:rPr>
        <w:t xml:space="preserve">запросы котировок; </w:t>
      </w:r>
    </w:p>
    <w:p w14:paraId="590A2361" w14:textId="77777777" w:rsidR="00AE260D" w:rsidRPr="00A62AD4" w:rsidRDefault="00AE260D" w:rsidP="00AE260D">
      <w:pPr>
        <w:numPr>
          <w:ilvl w:val="1"/>
          <w:numId w:val="9"/>
        </w:numPr>
        <w:spacing w:after="0" w:line="315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lang w:eastAsia="ru-RU"/>
        </w:rPr>
        <w:t>запросы предложений;</w:t>
      </w:r>
    </w:p>
    <w:p w14:paraId="74FC31C0" w14:textId="77777777" w:rsidR="00AE260D" w:rsidRPr="00A62AD4" w:rsidRDefault="00AE260D" w:rsidP="00AE260D">
      <w:pPr>
        <w:numPr>
          <w:ilvl w:val="0"/>
          <w:numId w:val="5"/>
        </w:numPr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lang w:eastAsia="ru-RU"/>
        </w:rPr>
        <w:t>Особенности проведения закрытых способов определения поставщика (подрядчика, исполнителя);</w:t>
      </w:r>
    </w:p>
    <w:p w14:paraId="0A0D9A13" w14:textId="77777777" w:rsidR="00AE260D" w:rsidRPr="00A62AD4" w:rsidRDefault="00AE260D" w:rsidP="00AE260D">
      <w:pPr>
        <w:numPr>
          <w:ilvl w:val="0"/>
          <w:numId w:val="5"/>
        </w:numPr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lang w:eastAsia="ru-RU"/>
        </w:rPr>
        <w:t>Документооборот при осуществлении закупки;</w:t>
      </w:r>
    </w:p>
    <w:p w14:paraId="46DC802D" w14:textId="77777777" w:rsidR="00AE260D" w:rsidRPr="00A62AD4" w:rsidRDefault="00AE260D" w:rsidP="00AE260D">
      <w:pPr>
        <w:numPr>
          <w:ilvl w:val="0"/>
          <w:numId w:val="5"/>
        </w:numPr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lang w:eastAsia="ru-RU"/>
        </w:rPr>
        <w:t>Типичные ошибки участников процедур закупок; возможные действия по минимизации рисков и противодействию коррупции при подготовке документации и проведении процедуры определения поставщиков (подрядчиков, исполнителей).</w:t>
      </w:r>
    </w:p>
    <w:p w14:paraId="142E1DCF" w14:textId="77777777" w:rsidR="00AE260D" w:rsidRPr="00A62AD4" w:rsidRDefault="00AE260D" w:rsidP="00AE260D">
      <w:pPr>
        <w:rPr>
          <w:rFonts w:ascii="Arial" w:hAnsi="Arial" w:cs="Arial"/>
          <w:b/>
        </w:rPr>
      </w:pPr>
      <w:r w:rsidRPr="00A62AD4">
        <w:rPr>
          <w:lang w:eastAsia="ru-RU"/>
        </w:rPr>
        <w:br/>
      </w:r>
      <w:r w:rsidRPr="00A62AD4">
        <w:rPr>
          <w:rFonts w:ascii="Arial" w:hAnsi="Arial" w:cs="Arial"/>
          <w:b/>
        </w:rPr>
        <w:t>Шестой модуль</w:t>
      </w:r>
      <w:r w:rsidRPr="00A62AD4">
        <w:rPr>
          <w:rFonts w:ascii="Arial" w:hAnsi="Arial" w:cs="Arial"/>
          <w:b/>
        </w:rPr>
        <w:br/>
        <w:t>«Порядок заключения, исполнения, измен</w:t>
      </w:r>
      <w:r w:rsidR="001D40B3">
        <w:rPr>
          <w:rFonts w:ascii="Arial" w:hAnsi="Arial" w:cs="Arial"/>
          <w:b/>
        </w:rPr>
        <w:t>ения и расторжения контрактов»</w:t>
      </w:r>
      <w:r w:rsidRPr="00A62AD4">
        <w:rPr>
          <w:rFonts w:ascii="Arial" w:hAnsi="Arial" w:cs="Arial"/>
          <w:b/>
        </w:rPr>
        <w:t>:</w:t>
      </w:r>
    </w:p>
    <w:p w14:paraId="483A5169" w14:textId="77777777" w:rsidR="00AE260D" w:rsidRPr="00A62AD4" w:rsidRDefault="00AE260D" w:rsidP="00AE260D">
      <w:pPr>
        <w:numPr>
          <w:ilvl w:val="0"/>
          <w:numId w:val="6"/>
        </w:numPr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lang w:eastAsia="ru-RU"/>
        </w:rPr>
        <w:t>Порядок разработки проекта контракта, существенные условия;</w:t>
      </w:r>
    </w:p>
    <w:p w14:paraId="0052005E" w14:textId="77777777" w:rsidR="00AE260D" w:rsidRPr="00A62AD4" w:rsidRDefault="00AE260D" w:rsidP="00AE260D">
      <w:pPr>
        <w:numPr>
          <w:ilvl w:val="0"/>
          <w:numId w:val="6"/>
        </w:numPr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lang w:eastAsia="ru-RU"/>
        </w:rPr>
        <w:t>Структура  контрактов;</w:t>
      </w:r>
    </w:p>
    <w:p w14:paraId="64E4B3BE" w14:textId="77777777" w:rsidR="00AE260D" w:rsidRPr="00A62AD4" w:rsidRDefault="00AE260D" w:rsidP="00AE260D">
      <w:pPr>
        <w:numPr>
          <w:ilvl w:val="0"/>
          <w:numId w:val="6"/>
        </w:numPr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lang w:eastAsia="ru-RU"/>
        </w:rPr>
        <w:t>Термины и определения, используемые в контрактном праве и при составлении контракта, особенности государственного контракта как вида договора;</w:t>
      </w:r>
    </w:p>
    <w:p w14:paraId="34D07690" w14:textId="77777777" w:rsidR="00AE260D" w:rsidRPr="00A62AD4" w:rsidRDefault="00AE260D" w:rsidP="00AE260D">
      <w:pPr>
        <w:numPr>
          <w:ilvl w:val="0"/>
          <w:numId w:val="6"/>
        </w:numPr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lang w:eastAsia="ru-RU"/>
        </w:rPr>
        <w:t>Порядок заключения контракта, банковское сопровождение контракта;</w:t>
      </w:r>
    </w:p>
    <w:p w14:paraId="3C6141D0" w14:textId="77777777" w:rsidR="00AE260D" w:rsidRPr="00A62AD4" w:rsidRDefault="00AE260D" w:rsidP="00AE260D">
      <w:pPr>
        <w:numPr>
          <w:ilvl w:val="0"/>
          <w:numId w:val="6"/>
        </w:numPr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lang w:eastAsia="ru-RU"/>
        </w:rPr>
        <w:lastRenderedPageBreak/>
        <w:t>Изменение контракта: возможные случаи, порядок оформления и публикации сведений;</w:t>
      </w:r>
    </w:p>
    <w:p w14:paraId="7A2697AF" w14:textId="77777777" w:rsidR="00AE260D" w:rsidRPr="00A62AD4" w:rsidRDefault="00AE260D" w:rsidP="00AE260D">
      <w:pPr>
        <w:numPr>
          <w:ilvl w:val="0"/>
          <w:numId w:val="6"/>
        </w:numPr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lang w:eastAsia="ru-RU"/>
        </w:rPr>
        <w:t>Основания и порядок расторжения контрактов;  </w:t>
      </w:r>
    </w:p>
    <w:p w14:paraId="35960D96" w14:textId="77777777" w:rsidR="00AE260D" w:rsidRPr="00A62AD4" w:rsidRDefault="00AE260D" w:rsidP="00AE260D">
      <w:pPr>
        <w:numPr>
          <w:ilvl w:val="0"/>
          <w:numId w:val="6"/>
        </w:numPr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lang w:eastAsia="ru-RU"/>
        </w:rPr>
        <w:t>Ответственность сторон, инспектирование и приема продукции, рассмотрение споров, обстоятельства  непреодолимой силы;</w:t>
      </w:r>
    </w:p>
    <w:p w14:paraId="5893F474" w14:textId="77777777" w:rsidR="00AE260D" w:rsidRPr="00A62AD4" w:rsidRDefault="00AE260D" w:rsidP="00AE260D">
      <w:pPr>
        <w:numPr>
          <w:ilvl w:val="0"/>
          <w:numId w:val="6"/>
        </w:numPr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lang w:eastAsia="ru-RU"/>
        </w:rPr>
        <w:t>Штрафы и пени: исчисление и взыскание;</w:t>
      </w:r>
    </w:p>
    <w:p w14:paraId="3F15F27D" w14:textId="77777777" w:rsidR="00AE260D" w:rsidRPr="00A62AD4" w:rsidRDefault="00AE260D" w:rsidP="00AE260D">
      <w:pPr>
        <w:numPr>
          <w:ilvl w:val="0"/>
          <w:numId w:val="6"/>
        </w:numPr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lang w:eastAsia="ru-RU"/>
        </w:rPr>
        <w:t>Разбор отдельных статей контрактов в зависимости от вида закупаемой продукции: товары, работы, услуги, особенности составления контрактов на некоторые группы продукции.</w:t>
      </w:r>
    </w:p>
    <w:p w14:paraId="480471E9" w14:textId="77777777" w:rsidR="00AE260D" w:rsidRPr="00A62AD4" w:rsidRDefault="00AE260D" w:rsidP="00AE260D">
      <w:pPr>
        <w:rPr>
          <w:rFonts w:ascii="Arial" w:hAnsi="Arial" w:cs="Arial"/>
          <w:b/>
        </w:rPr>
      </w:pPr>
      <w:r w:rsidRPr="00A62AD4">
        <w:rPr>
          <w:lang w:eastAsia="ru-RU"/>
        </w:rPr>
        <w:br/>
      </w:r>
      <w:r w:rsidRPr="00A62AD4">
        <w:rPr>
          <w:rFonts w:ascii="Arial" w:hAnsi="Arial" w:cs="Arial"/>
          <w:b/>
        </w:rPr>
        <w:t>Седьмой модуль</w:t>
      </w:r>
      <w:r w:rsidRPr="00A62AD4">
        <w:rPr>
          <w:rFonts w:ascii="Arial" w:hAnsi="Arial" w:cs="Arial"/>
          <w:b/>
        </w:rPr>
        <w:br/>
        <w:t>«Мониторинг, контроль, аудит и защита прав и  интересов участников закупок»:</w:t>
      </w:r>
    </w:p>
    <w:p w14:paraId="6D92E2F0" w14:textId="77777777" w:rsidR="00AE260D" w:rsidRPr="00A62AD4" w:rsidRDefault="00AE260D" w:rsidP="00AE260D">
      <w:pPr>
        <w:numPr>
          <w:ilvl w:val="0"/>
          <w:numId w:val="7"/>
        </w:numPr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Мониторинг, аудит и контроля в сфере закупок;</w:t>
      </w:r>
    </w:p>
    <w:p w14:paraId="37191596" w14:textId="77777777" w:rsidR="00AE260D" w:rsidRPr="00A62AD4" w:rsidRDefault="00AE260D" w:rsidP="00AE260D">
      <w:pPr>
        <w:numPr>
          <w:ilvl w:val="0"/>
          <w:numId w:val="7"/>
        </w:numPr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Коррупционные риски в сфере государственных и муниципальных  закупок и меры противодействия;</w:t>
      </w:r>
    </w:p>
    <w:p w14:paraId="585DF3D5" w14:textId="77777777" w:rsidR="00AE260D" w:rsidRPr="00A62AD4" w:rsidRDefault="00AE260D" w:rsidP="00AE260D">
      <w:pPr>
        <w:numPr>
          <w:ilvl w:val="0"/>
          <w:numId w:val="7"/>
        </w:numPr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Способы защиты прав и законных интересов участников процедуры закупки;</w:t>
      </w:r>
    </w:p>
    <w:p w14:paraId="27601224" w14:textId="77777777" w:rsidR="00AE260D" w:rsidRPr="00A33099" w:rsidRDefault="00AE260D" w:rsidP="00AE260D">
      <w:pPr>
        <w:numPr>
          <w:ilvl w:val="0"/>
          <w:numId w:val="7"/>
        </w:numPr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Порядок обжалования действий (бездействия) заказчика, уполномоченного органа, специализированной организации, комиссии, должностного лица контрактной службы заказчика, оператора электронной торговой площадки по осуществлению закупок.</w:t>
      </w:r>
    </w:p>
    <w:p w14:paraId="2BA4A7CD" w14:textId="77777777" w:rsidR="00AE260D" w:rsidRPr="00A62AD4" w:rsidRDefault="00AE260D" w:rsidP="00AE260D">
      <w:pPr>
        <w:numPr>
          <w:ilvl w:val="0"/>
          <w:numId w:val="7"/>
        </w:numPr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bdr w:val="none" w:sz="0" w:space="0" w:color="auto" w:frame="1"/>
          <w:lang w:eastAsia="ru-RU"/>
        </w:rPr>
        <w:t>Реестр недобросовестных поставщиков.</w:t>
      </w:r>
    </w:p>
    <w:p w14:paraId="66C62A34" w14:textId="77777777" w:rsidR="00AE260D" w:rsidRPr="00A62AD4" w:rsidRDefault="00AE260D" w:rsidP="00AE260D">
      <w:pPr>
        <w:spacing w:before="75" w:after="75" w:line="315" w:lineRule="atLeast"/>
        <w:ind w:left="360"/>
        <w:textAlignment w:val="baseline"/>
        <w:rPr>
          <w:rFonts w:ascii="Arial" w:eastAsia="Times New Roman" w:hAnsi="Arial" w:cs="Arial"/>
          <w:color w:val="333333"/>
          <w:lang w:eastAsia="ru-RU"/>
        </w:rPr>
      </w:pPr>
    </w:p>
    <w:p w14:paraId="5B4DF8B6" w14:textId="77777777" w:rsidR="00AE260D" w:rsidRPr="00A62AD4" w:rsidRDefault="00AE260D" w:rsidP="00AE260D">
      <w:pPr>
        <w:rPr>
          <w:rFonts w:ascii="Arial" w:hAnsi="Arial" w:cs="Arial"/>
          <w:b/>
        </w:rPr>
      </w:pPr>
      <w:r w:rsidRPr="00A62AD4">
        <w:rPr>
          <w:rFonts w:ascii="Arial" w:hAnsi="Arial" w:cs="Arial"/>
          <w:b/>
        </w:rPr>
        <w:t>Восьмой модуль</w:t>
      </w:r>
      <w:r w:rsidRPr="00A62AD4">
        <w:rPr>
          <w:rFonts w:ascii="Arial" w:hAnsi="Arial" w:cs="Arial"/>
          <w:b/>
        </w:rPr>
        <w:br/>
        <w:t>"Специфика закупок определенны</w:t>
      </w:r>
      <w:r w:rsidR="001D40B3">
        <w:rPr>
          <w:rFonts w:ascii="Arial" w:hAnsi="Arial" w:cs="Arial"/>
          <w:b/>
        </w:rPr>
        <w:t>х групп товаров, работ, услуг"</w:t>
      </w:r>
      <w:r w:rsidRPr="00A62AD4">
        <w:rPr>
          <w:rFonts w:ascii="Arial" w:hAnsi="Arial" w:cs="Arial"/>
          <w:b/>
        </w:rPr>
        <w:t>:</w:t>
      </w:r>
    </w:p>
    <w:p w14:paraId="594B4691" w14:textId="77777777" w:rsidR="00AE260D" w:rsidRPr="00A62AD4" w:rsidRDefault="00AE260D" w:rsidP="00AE260D">
      <w:pPr>
        <w:numPr>
          <w:ilvl w:val="0"/>
          <w:numId w:val="8"/>
        </w:numPr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lang w:eastAsia="ru-RU"/>
        </w:rPr>
        <w:t>Специфика закупок для государственных и муниципальных нужд: особенности  осуществления закупок на поставку товаров, на оказание услуг и выполнение работ (НИР, НИОКР, строительный подряд, продукты питания, лекарственные средства, медицинское оборудование,  мебель, компьютерная и офисная техника, прочие работы и товары);</w:t>
      </w:r>
    </w:p>
    <w:p w14:paraId="37DF0A75" w14:textId="77777777" w:rsidR="00AE260D" w:rsidRPr="00A62AD4" w:rsidRDefault="00AE260D" w:rsidP="00AE260D">
      <w:pPr>
        <w:numPr>
          <w:ilvl w:val="0"/>
          <w:numId w:val="8"/>
        </w:numPr>
        <w:spacing w:after="0" w:line="315" w:lineRule="atLeast"/>
        <w:ind w:left="360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A62AD4">
        <w:rPr>
          <w:rFonts w:ascii="Arial" w:eastAsia="Times New Roman" w:hAnsi="Arial" w:cs="Arial"/>
          <w:color w:val="333333"/>
          <w:lang w:eastAsia="ru-RU"/>
        </w:rPr>
        <w:t>Особенности составления технических требований и спецификаций на указанную продукцию; </w:t>
      </w:r>
    </w:p>
    <w:p w14:paraId="02A105EC" w14:textId="77777777" w:rsidR="00AE260D" w:rsidRPr="00C75554" w:rsidRDefault="00AE260D" w:rsidP="00AE260D">
      <w:pPr>
        <w:rPr>
          <w:rFonts w:ascii="Arial" w:hAnsi="Arial" w:cs="Arial"/>
          <w:b/>
        </w:rPr>
      </w:pPr>
      <w:r w:rsidRPr="00A62AD4">
        <w:rPr>
          <w:lang w:eastAsia="ru-RU"/>
        </w:rPr>
        <w:br/>
      </w:r>
      <w:r w:rsidRPr="00C75554">
        <w:rPr>
          <w:rFonts w:ascii="Arial" w:hAnsi="Arial" w:cs="Arial"/>
          <w:b/>
        </w:rPr>
        <w:t>Итоговая аттестация: зачет в форме</w:t>
      </w:r>
      <w:r w:rsidR="001D40B3">
        <w:rPr>
          <w:rFonts w:ascii="Arial" w:hAnsi="Arial" w:cs="Arial"/>
          <w:b/>
        </w:rPr>
        <w:t xml:space="preserve"> тестирования.</w:t>
      </w:r>
      <w:bookmarkStart w:id="0" w:name="_GoBack"/>
      <w:bookmarkEnd w:id="0"/>
    </w:p>
    <w:p w14:paraId="766CD2EC" w14:textId="77777777" w:rsidR="00AE260D" w:rsidRDefault="00AE260D" w:rsidP="00AE260D">
      <w:pPr>
        <w:spacing w:after="0" w:line="240" w:lineRule="auto"/>
        <w:rPr>
          <w:rFonts w:ascii="Arial" w:eastAsia="Times New Roman" w:hAnsi="Arial" w:cs="Arial"/>
          <w:color w:val="333333"/>
          <w:shd w:val="clear" w:color="auto" w:fill="F1F1F0"/>
          <w:lang w:eastAsia="ru-RU"/>
        </w:rPr>
      </w:pPr>
    </w:p>
    <w:p w14:paraId="47E49DAC" w14:textId="77777777" w:rsidR="00D803EB" w:rsidRDefault="00D803EB"/>
    <w:sectPr w:rsidR="00D8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0A9"/>
    <w:multiLevelType w:val="multilevel"/>
    <w:tmpl w:val="11CE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662DA"/>
    <w:multiLevelType w:val="multilevel"/>
    <w:tmpl w:val="14E0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64D14"/>
    <w:multiLevelType w:val="multilevel"/>
    <w:tmpl w:val="8F7A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31DC7"/>
    <w:multiLevelType w:val="multilevel"/>
    <w:tmpl w:val="48C0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545A6"/>
    <w:multiLevelType w:val="multilevel"/>
    <w:tmpl w:val="6718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293BDB"/>
    <w:multiLevelType w:val="multilevel"/>
    <w:tmpl w:val="0E06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183BF7"/>
    <w:multiLevelType w:val="multilevel"/>
    <w:tmpl w:val="4FFE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3914BF"/>
    <w:multiLevelType w:val="multilevel"/>
    <w:tmpl w:val="35D2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0A694E"/>
    <w:multiLevelType w:val="multilevel"/>
    <w:tmpl w:val="5C8A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0D"/>
    <w:rsid w:val="001D40B3"/>
    <w:rsid w:val="00AE260D"/>
    <w:rsid w:val="00D803EB"/>
    <w:rsid w:val="00DC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2F4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866</Words>
  <Characters>4940</Characters>
  <Application>Microsoft Macintosh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Лисёнок</dc:creator>
  <cp:lastModifiedBy>Artem</cp:lastModifiedBy>
  <cp:revision>3</cp:revision>
  <dcterms:created xsi:type="dcterms:W3CDTF">2015-04-20T11:33:00Z</dcterms:created>
  <dcterms:modified xsi:type="dcterms:W3CDTF">2015-04-20T11:34:00Z</dcterms:modified>
</cp:coreProperties>
</file>